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8BF1" w14:textId="77777777" w:rsidR="00BF547D" w:rsidRPr="000A4977" w:rsidRDefault="00BF547D" w:rsidP="00BF547D">
      <w:pPr>
        <w:jc w:val="center"/>
        <w:rPr>
          <w:b/>
          <w:bCs/>
          <w:sz w:val="22"/>
          <w:szCs w:val="22"/>
          <w:lang w:val="sr-Latn-RS"/>
        </w:rPr>
      </w:pPr>
      <w:bookmarkStart w:id="0" w:name="_Hlk229482115"/>
      <w:r w:rsidRPr="000A4977">
        <w:rPr>
          <w:b/>
          <w:bCs/>
          <w:sz w:val="22"/>
          <w:szCs w:val="22"/>
        </w:rPr>
        <w:t xml:space="preserve">Table 5.2 </w:t>
      </w:r>
      <w:proofErr w:type="spellStart"/>
      <w:r w:rsidRPr="0011170B">
        <w:rPr>
          <w:sz w:val="22"/>
          <w:szCs w:val="22"/>
          <w:lang w:val="sr-Latn-RS"/>
        </w:rPr>
        <w:t>Course</w:t>
      </w:r>
      <w:proofErr w:type="spellEnd"/>
      <w:r w:rsidRPr="0011170B">
        <w:rPr>
          <w:sz w:val="22"/>
          <w:szCs w:val="22"/>
          <w:lang w:val="sr-Latn-RS"/>
        </w:rPr>
        <w:t xml:space="preserve"> </w:t>
      </w:r>
      <w:proofErr w:type="spellStart"/>
      <w:r w:rsidRPr="0011170B">
        <w:rPr>
          <w:sz w:val="22"/>
          <w:szCs w:val="22"/>
          <w:lang w:val="sr-Latn-RS"/>
        </w:rPr>
        <w:t>Syllabus</w:t>
      </w:r>
      <w:proofErr w:type="spellEnd"/>
    </w:p>
    <w:bookmarkEnd w:id="0"/>
    <w:p w14:paraId="1807598D" w14:textId="77777777" w:rsidR="00385793" w:rsidRPr="000A4977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0A4977" w14:paraId="2DBCA5B1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D032C05" w14:textId="5F90A453" w:rsidR="00641FAC" w:rsidRPr="000A4977" w:rsidRDefault="004B726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0A4977" w14:paraId="189A7A41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92D441A" w14:textId="5E712F5D" w:rsidR="00641FAC" w:rsidRPr="000A4977" w:rsidRDefault="004B726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Title: </w:t>
            </w:r>
            <w:r w:rsidR="00CA0165"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Foreign Exchange Business</w:t>
            </w:r>
          </w:p>
        </w:tc>
      </w:tr>
      <w:tr w:rsidR="00641FAC" w:rsidRPr="000A4977" w14:paraId="2E416E0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50DD29" w14:textId="236A7CC9" w:rsidR="00641FAC" w:rsidRPr="000A4977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CA0165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Miloš Todorović,</w:t>
            </w:r>
            <w:r w:rsidR="00BF547D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F547D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PhD</w:t>
            </w:r>
            <w:proofErr w:type="spellEnd"/>
            <w:r w:rsidR="00BF547D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RS"/>
              </w:rPr>
              <w:t>;</w:t>
            </w:r>
            <w:r w:rsidR="00CA0165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Ivan Marković</w:t>
            </w:r>
            <w:r w:rsidR="00BF547D" w:rsidRPr="000A497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PhD</w:t>
            </w:r>
          </w:p>
        </w:tc>
      </w:tr>
      <w:tr w:rsidR="00641FAC" w:rsidRPr="000A4977" w14:paraId="28E2C95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26A709" w14:textId="370C8F17" w:rsidR="00641FAC" w:rsidRPr="00CA1D3A" w:rsidRDefault="004B7260" w:rsidP="00CA1D3A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Course:</w:t>
            </w:r>
            <w:r w:rsidR="00CA1D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CA1D3A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  <w:r w:rsidR="000A4977" w:rsidRPr="00CA1D3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CA1D3A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0A4977" w14:paraId="5EA3092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536DAB" w14:textId="1D715D07" w:rsidR="00641FAC" w:rsidRPr="000A4977" w:rsidRDefault="0056255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 of ECTS Credits: 7</w:t>
            </w:r>
          </w:p>
        </w:tc>
      </w:tr>
      <w:tr w:rsidR="00641FAC" w:rsidRPr="000A4977" w14:paraId="0E5FDE5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A2A9FB" w14:textId="7A83A9D6" w:rsidR="00641FAC" w:rsidRPr="000A4977" w:rsidRDefault="0056255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0A4977" w14:paraId="2C99048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282986" w14:textId="77777777" w:rsidR="0056255D" w:rsidRPr="000A4977" w:rsidRDefault="0056255D" w:rsidP="0056255D">
            <w:pPr>
              <w:tabs>
                <w:tab w:val="left" w:pos="567"/>
              </w:tabs>
              <w:rPr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05898E33" w14:textId="77777777" w:rsidR="00DE0466" w:rsidRPr="000A4977" w:rsidRDefault="00DE0466" w:rsidP="00DE0466">
            <w:pPr>
              <w:pStyle w:val="Body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develop students’ competencies in the field of foreign exchange operations;</w:t>
            </w:r>
          </w:p>
          <w:p w14:paraId="0920EE02" w14:textId="77777777" w:rsidR="00DE0466" w:rsidRPr="000A4977" w:rsidRDefault="00DE0466" w:rsidP="00DE0466">
            <w:pPr>
              <w:pStyle w:val="Body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acquire the knowledge and skills necessary to carry out foreign exchange transactions;</w:t>
            </w:r>
          </w:p>
          <w:p w14:paraId="4F576E09" w14:textId="77777777" w:rsidR="00DE0466" w:rsidRPr="000A4977" w:rsidRDefault="00DE0466" w:rsidP="00DE0466">
            <w:pPr>
              <w:pStyle w:val="Body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become familiar with the mechanisms of currency transactions;</w:t>
            </w:r>
          </w:p>
          <w:p w14:paraId="682528A8" w14:textId="77777777" w:rsidR="00DE0466" w:rsidRPr="000A4977" w:rsidRDefault="00DE0466" w:rsidP="00DE0466">
            <w:pPr>
              <w:pStyle w:val="Body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understand methods for evaluating and managing risks in foreign exchange operations;</w:t>
            </w:r>
          </w:p>
          <w:p w14:paraId="7495A99E" w14:textId="77777777" w:rsidR="00BA156B" w:rsidRPr="000A4977" w:rsidRDefault="00DE0466" w:rsidP="00DE0466">
            <w:pPr>
              <w:pStyle w:val="Body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conduct empirical research in the field of foreign exchange operations.</w:t>
            </w:r>
          </w:p>
        </w:tc>
      </w:tr>
      <w:tr w:rsidR="00641FAC" w:rsidRPr="000A4977" w14:paraId="6FAA895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70163C" w14:textId="77777777" w:rsidR="0056255D" w:rsidRPr="000A4977" w:rsidRDefault="0056255D" w:rsidP="0056255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43F2F637" w14:textId="77777777" w:rsidR="00466AAC" w:rsidRPr="000A4977" w:rsidRDefault="00EE132E" w:rsidP="00466AAC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>At the end of the course and having completed the essential reading and activities students should be able to</w:t>
            </w:r>
            <w:r w:rsidR="00466AAC" w:rsidRPr="000A4977">
              <w:rPr>
                <w:sz w:val="20"/>
                <w:szCs w:val="20"/>
              </w:rPr>
              <w:t>:</w:t>
            </w:r>
          </w:p>
          <w:p w14:paraId="5ADC6C61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(О1) </w:t>
            </w:r>
            <w:r w:rsidR="00466AAC" w:rsidRPr="000A4977">
              <w:rPr>
                <w:sz w:val="20"/>
                <w:szCs w:val="20"/>
              </w:rPr>
              <w:t>execute foreign exchange transactions;</w:t>
            </w:r>
          </w:p>
          <w:p w14:paraId="55369B41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(О2) </w:t>
            </w:r>
            <w:r w:rsidR="00466AAC" w:rsidRPr="000A4977">
              <w:rPr>
                <w:sz w:val="20"/>
                <w:szCs w:val="20"/>
              </w:rPr>
              <w:t>select the appropriate instrument for foreign currency payments;</w:t>
            </w:r>
          </w:p>
          <w:p w14:paraId="2AEEFA89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(О3) </w:t>
            </w:r>
            <w:r w:rsidR="00466AAC" w:rsidRPr="000A4977">
              <w:rPr>
                <w:sz w:val="20"/>
                <w:szCs w:val="20"/>
              </w:rPr>
              <w:t>conduct currency transactions to achieve profit or hedge against exchange rate fluctuations;</w:t>
            </w:r>
          </w:p>
          <w:p w14:paraId="2D0E1F28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(О4) </w:t>
            </w:r>
            <w:r w:rsidR="00466AAC" w:rsidRPr="000A4977">
              <w:rPr>
                <w:sz w:val="20"/>
                <w:szCs w:val="20"/>
              </w:rPr>
              <w:t>finance foreign trade operations, including both exports and imports;</w:t>
            </w:r>
          </w:p>
          <w:p w14:paraId="11CDFCA7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(О5) </w:t>
            </w:r>
            <w:r w:rsidR="00466AAC" w:rsidRPr="000A4977">
              <w:rPr>
                <w:sz w:val="20"/>
                <w:szCs w:val="20"/>
              </w:rPr>
              <w:t>identify and manage risks specific to foreign exchange operations;</w:t>
            </w:r>
          </w:p>
          <w:p w14:paraId="26625236" w14:textId="77777777" w:rsidR="00466AAC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(О6) </w:t>
            </w:r>
            <w:r w:rsidR="00466AAC" w:rsidRPr="000A4977">
              <w:rPr>
                <w:sz w:val="20"/>
                <w:szCs w:val="20"/>
              </w:rPr>
              <w:t>apply appropriate foreign exchange arrangements in real business situations;</w:t>
            </w:r>
          </w:p>
          <w:p w14:paraId="24F8964B" w14:textId="77777777" w:rsidR="00BA156B" w:rsidRPr="000A4977" w:rsidRDefault="00463E3F" w:rsidP="00466AAC">
            <w:pPr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0A4977">
              <w:rPr>
                <w:sz w:val="20"/>
                <w:szCs w:val="20"/>
              </w:rPr>
              <w:t xml:space="preserve">(О7) </w:t>
            </w:r>
            <w:proofErr w:type="spellStart"/>
            <w:r w:rsidR="00466AAC" w:rsidRPr="000A4977">
              <w:rPr>
                <w:sz w:val="20"/>
                <w:szCs w:val="20"/>
              </w:rPr>
              <w:t>analyse</w:t>
            </w:r>
            <w:proofErr w:type="spellEnd"/>
            <w:r w:rsidR="00466AAC" w:rsidRPr="000A4977">
              <w:rPr>
                <w:sz w:val="20"/>
                <w:szCs w:val="20"/>
              </w:rPr>
              <w:t xml:space="preserve"> specific issues in foreign exchange operations and make decisions in accordance with applicable legislation</w:t>
            </w:r>
            <w:r w:rsidR="00466AAC" w:rsidRPr="000A4977">
              <w:rPr>
                <w:bCs/>
                <w:sz w:val="20"/>
                <w:szCs w:val="20"/>
              </w:rPr>
              <w:t>.</w:t>
            </w:r>
          </w:p>
        </w:tc>
      </w:tr>
      <w:tr w:rsidR="00641FAC" w:rsidRPr="000A4977" w14:paraId="3046FF0C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B564BAB" w14:textId="77777777" w:rsidR="0056255D" w:rsidRPr="000A4977" w:rsidRDefault="0056255D" w:rsidP="0056255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58A1A57A" w14:textId="77777777" w:rsidR="0056255D" w:rsidRPr="00CA1D3A" w:rsidRDefault="0056255D" w:rsidP="0056255D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CA1D3A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2C530525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Foreign exchange system and foreign exchange market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7F91491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Selection of exchange rate regimes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996B406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Foreign currency payments and collections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585309C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Instruments of foreign currency payments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1A68FD7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Types of transactions on the foreign exchange market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DE8E34D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Covered and uncovered interest rate parity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A64E3A8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Currency transactions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B7E6B97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Eurocurrency market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2BF2453E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Financing of exports and imports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085716A5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Complex forms of foreign trade financing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100C777C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Specific risks in foreign exchange operations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495084B9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Legal regulation of foreign exchange operations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1007B49" w14:textId="77777777" w:rsidR="00E21B18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Basel rules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A865D55" w14:textId="77777777" w:rsidR="00BA156B" w:rsidRPr="000A4977" w:rsidRDefault="00E21B18" w:rsidP="00E21B18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Foreign exchange operations in Serbia</w:t>
            </w:r>
            <w:r w:rsidR="00830B71" w:rsidRPr="000A497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176FD9E7" w14:textId="77777777" w:rsidR="0056255D" w:rsidRPr="00CA1D3A" w:rsidRDefault="0056255D" w:rsidP="0056255D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CA1D3A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CA1D3A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0DC80F01" w14:textId="77777777" w:rsidR="00830B71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Analysis and execution of foreign exchange transactions;</w:t>
            </w:r>
          </w:p>
          <w:p w14:paraId="4EF44E90" w14:textId="77777777" w:rsidR="00830B71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Application of foreign currency payment instruments;</w:t>
            </w:r>
          </w:p>
          <w:p w14:paraId="0D76C2CE" w14:textId="77777777" w:rsidR="00830B71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Foreign exchange financing of exports and imports;</w:t>
            </w:r>
          </w:p>
          <w:p w14:paraId="201C202C" w14:textId="77777777" w:rsidR="00830B71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Evaluate and manage risks in foreign exchange operations;</w:t>
            </w:r>
          </w:p>
          <w:p w14:paraId="720AE876" w14:textId="77777777" w:rsidR="00830B71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Interpretation of foreign exchange regulations in the Republic of Serbia;</w:t>
            </w:r>
          </w:p>
          <w:p w14:paraId="2784E4B7" w14:textId="77777777" w:rsidR="00BA156B" w:rsidRPr="000A4977" w:rsidRDefault="00830B71" w:rsidP="00830B7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Interpretation of international standards related to foreign exchange operations.</w:t>
            </w:r>
          </w:p>
        </w:tc>
      </w:tr>
      <w:tr w:rsidR="00641FAC" w:rsidRPr="000A4977" w14:paraId="519AC41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EB33C89" w14:textId="77777777" w:rsidR="00641FAC" w:rsidRPr="000A4977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Literature</w:t>
            </w:r>
          </w:p>
          <w:p w14:paraId="2D26310F" w14:textId="77777777" w:rsidR="00972370" w:rsidRPr="000A4977" w:rsidRDefault="00972370" w:rsidP="00972370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 w:rsidRPr="000A4977">
              <w:rPr>
                <w:b/>
                <w:sz w:val="20"/>
                <w:szCs w:val="20"/>
                <w:lang w:val="en-GB"/>
              </w:rPr>
              <w:t>Required literature:</w:t>
            </w:r>
          </w:p>
          <w:p w14:paraId="2D34C565" w14:textId="77777777" w:rsidR="005507C5" w:rsidRPr="000A4977" w:rsidRDefault="00972370" w:rsidP="00220D99">
            <w:pPr>
              <w:pStyle w:val="NormalWeb"/>
              <w:spacing w:before="60" w:beforeAutospacing="0" w:after="60" w:afterAutospacing="0"/>
              <w:jc w:val="both"/>
              <w:rPr>
                <w:sz w:val="20"/>
                <w:szCs w:val="20"/>
                <w:lang w:val="en-GB"/>
              </w:rPr>
            </w:pPr>
            <w:proofErr w:type="spellStart"/>
            <w:r w:rsidRPr="000A4977">
              <w:rPr>
                <w:sz w:val="20"/>
                <w:szCs w:val="20"/>
                <w:lang w:val="en-GB"/>
              </w:rPr>
              <w:t>Kastratović</w:t>
            </w:r>
            <w:proofErr w:type="spellEnd"/>
            <w:r w:rsidRPr="000A4977">
              <w:rPr>
                <w:sz w:val="20"/>
                <w:szCs w:val="20"/>
                <w:lang w:val="en-GB"/>
              </w:rPr>
              <w:t xml:space="preserve">, R. (2023). </w:t>
            </w:r>
            <w:proofErr w:type="spellStart"/>
            <w:r w:rsidRPr="000A4977">
              <w:rPr>
                <w:sz w:val="20"/>
                <w:szCs w:val="20"/>
                <w:lang w:val="en-GB"/>
              </w:rPr>
              <w:t>Međunarodno</w:t>
            </w:r>
            <w:proofErr w:type="spellEnd"/>
            <w:r w:rsidRPr="000A497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4977">
              <w:rPr>
                <w:sz w:val="20"/>
                <w:szCs w:val="20"/>
                <w:lang w:val="en-GB"/>
              </w:rPr>
              <w:t>poslovno</w:t>
            </w:r>
            <w:proofErr w:type="spellEnd"/>
            <w:r w:rsidRPr="000A497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4977">
              <w:rPr>
                <w:sz w:val="20"/>
                <w:szCs w:val="20"/>
                <w:lang w:val="en-GB"/>
              </w:rPr>
              <w:t>finansiranje</w:t>
            </w:r>
            <w:proofErr w:type="spellEnd"/>
            <w:r w:rsidRPr="000A4977">
              <w:rPr>
                <w:sz w:val="20"/>
                <w:szCs w:val="20"/>
                <w:lang w:val="en-GB"/>
              </w:rPr>
              <w:t xml:space="preserve">, Beograd: </w:t>
            </w:r>
            <w:proofErr w:type="spellStart"/>
            <w:r w:rsidRPr="000A4977">
              <w:rPr>
                <w:sz w:val="20"/>
                <w:szCs w:val="20"/>
                <w:lang w:val="en-GB"/>
              </w:rPr>
              <w:t>Ekonomski</w:t>
            </w:r>
            <w:proofErr w:type="spellEnd"/>
            <w:r w:rsidRPr="000A4977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A4977">
              <w:rPr>
                <w:sz w:val="20"/>
                <w:szCs w:val="20"/>
                <w:lang w:val="en-GB"/>
              </w:rPr>
              <w:t>fakultet</w:t>
            </w:r>
            <w:proofErr w:type="spellEnd"/>
          </w:p>
          <w:p w14:paraId="5C858F54" w14:textId="77777777" w:rsidR="00972370" w:rsidRPr="000A4977" w:rsidRDefault="00972370" w:rsidP="00972370">
            <w:pPr>
              <w:pStyle w:val="NormalWeb"/>
              <w:spacing w:before="60" w:beforeAutospacing="0" w:after="60" w:afterAutospacing="0"/>
              <w:jc w:val="both"/>
              <w:rPr>
                <w:b/>
                <w:sz w:val="20"/>
                <w:szCs w:val="20"/>
                <w:lang w:val="en-GB"/>
              </w:rPr>
            </w:pPr>
            <w:r w:rsidRPr="000A4977">
              <w:rPr>
                <w:b/>
                <w:sz w:val="20"/>
                <w:szCs w:val="20"/>
                <w:lang w:val="en-GB"/>
              </w:rPr>
              <w:t>Supplementary literature:</w:t>
            </w:r>
          </w:p>
          <w:p w14:paraId="0AD868FA" w14:textId="77777777" w:rsidR="00972370" w:rsidRPr="000A4977" w:rsidRDefault="00972370" w:rsidP="00972370">
            <w:pPr>
              <w:tabs>
                <w:tab w:val="left" w:pos="567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0A4977">
              <w:rPr>
                <w:bCs/>
                <w:sz w:val="20"/>
                <w:szCs w:val="20"/>
              </w:rPr>
              <w:t>Bhogal, Т. &amp; Trivedi, А. (2019). International Trade Finance: A Pragmatic Approach, Palgrave Macmillan</w:t>
            </w:r>
          </w:p>
          <w:p w14:paraId="2B400208" w14:textId="77777777" w:rsidR="00BA156B" w:rsidRPr="000A4977" w:rsidRDefault="00972370" w:rsidP="00220D99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0A4977">
              <w:rPr>
                <w:bCs/>
                <w:sz w:val="20"/>
                <w:szCs w:val="20"/>
              </w:rPr>
              <w:lastRenderedPageBreak/>
              <w:t>Shapiro, А. C. &amp; Models, P. (2014). International Financial Management, Wiley, Chichester</w:t>
            </w:r>
          </w:p>
        </w:tc>
      </w:tr>
      <w:tr w:rsidR="0056255D" w:rsidRPr="000A4977" w14:paraId="3D09F7B8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962C396" w14:textId="406F7A8B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Contact Hour</w:t>
            </w:r>
            <w:r w:rsid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F621AB" w14:textId="0B03EB7B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 w:rsidR="000A49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765E3C" w14:textId="06022F6A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Practical Classes</w:t>
            </w:r>
            <w:r w:rsidRPr="000A49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0A49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0A497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56255D" w:rsidRPr="000A4977" w14:paraId="7622A4BF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A0A0C8" w14:textId="77777777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06D05B7F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Style w:val="rynqvb"/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(M1) </w:t>
            </w:r>
            <w:proofErr w:type="spellStart"/>
            <w:r w:rsidRPr="000A497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>мonologue</w:t>
            </w:r>
            <w:proofErr w:type="spellEnd"/>
            <w:r w:rsidRPr="000A497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 method </w:t>
            </w:r>
          </w:p>
          <w:p w14:paraId="0252C7C5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(М2) interactive teaching;</w:t>
            </w:r>
          </w:p>
          <w:p w14:paraId="3CC67F9F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(М3) panel discussions during class on a given topic;</w:t>
            </w:r>
          </w:p>
          <w:p w14:paraId="261AD34D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(М4) case studies;</w:t>
            </w:r>
          </w:p>
          <w:p w14:paraId="6E2907F6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(М5) group work;</w:t>
            </w:r>
          </w:p>
          <w:p w14:paraId="37236426" w14:textId="77777777" w:rsidR="0056255D" w:rsidRPr="000A4977" w:rsidRDefault="0056255D" w:rsidP="0056255D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</w:rPr>
              <w:t>(М6) student presentations.</w:t>
            </w:r>
          </w:p>
          <w:p w14:paraId="63C5E257" w14:textId="77777777" w:rsidR="0056255D" w:rsidRPr="000A4977" w:rsidRDefault="0056255D" w:rsidP="0056255D">
            <w:pPr>
              <w:pStyle w:val="Body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4977">
              <w:rPr>
                <w:rStyle w:val="rynqvb"/>
                <w:rFonts w:ascii="Times New Roman" w:hAnsi="Times New Roman" w:cs="Times New Roman"/>
                <w:sz w:val="20"/>
                <w:szCs w:val="20"/>
              </w:rPr>
              <w:t xml:space="preserve">The connection between outcomes, methods and </w:t>
            </w:r>
            <w:r w:rsidRPr="000A49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evaluation of knowledge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251"/>
              <w:gridCol w:w="3069"/>
              <w:gridCol w:w="6000"/>
            </w:tblGrid>
            <w:tr w:rsidR="0056255D" w:rsidRPr="000A4977" w14:paraId="5F9990B0" w14:textId="77777777" w:rsidTr="006C7D3A">
              <w:tc>
                <w:tcPr>
                  <w:tcW w:w="606" w:type="pct"/>
                  <w:vAlign w:val="center"/>
                </w:tcPr>
                <w:p w14:paraId="398909F5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1487" w:type="pct"/>
                  <w:vAlign w:val="center"/>
                </w:tcPr>
                <w:p w14:paraId="594FDA7D" w14:textId="77777777" w:rsidR="0056255D" w:rsidRPr="000A4977" w:rsidRDefault="0056255D" w:rsidP="0056255D">
                  <w:pPr>
                    <w:pStyle w:val="Body"/>
                    <w:tabs>
                      <w:tab w:val="left" w:pos="567"/>
                    </w:tabs>
                    <w:spacing w:before="60" w:after="6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Method of carrying out the teaching</w:t>
                  </w:r>
                </w:p>
              </w:tc>
              <w:tc>
                <w:tcPr>
                  <w:tcW w:w="2907" w:type="pct"/>
                  <w:vAlign w:val="center"/>
                </w:tcPr>
                <w:p w14:paraId="677DC91F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en-GB"/>
                    </w:rPr>
                    <w:t>Evaluation of knowledge</w:t>
                  </w:r>
                </w:p>
              </w:tc>
            </w:tr>
            <w:tr w:rsidR="0056255D" w:rsidRPr="000A4977" w14:paraId="4A9CF3EA" w14:textId="77777777" w:rsidTr="00C758A0">
              <w:tc>
                <w:tcPr>
                  <w:tcW w:w="606" w:type="pct"/>
                </w:tcPr>
                <w:p w14:paraId="21509565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1487" w:type="pct"/>
                </w:tcPr>
                <w:p w14:paraId="2B7FF4EC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2907" w:type="pct"/>
                  <w:vAlign w:val="center"/>
                </w:tcPr>
                <w:p w14:paraId="66E3C22C" w14:textId="77777777" w:rsidR="0056255D" w:rsidRPr="000A4977" w:rsidRDefault="0056255D" w:rsidP="0056255D">
                  <w:pPr>
                    <w:tabs>
                      <w:tab w:val="left" w:pos="1770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56255D" w:rsidRPr="000A4977" w14:paraId="250DADD1" w14:textId="77777777" w:rsidTr="008752FB">
              <w:tc>
                <w:tcPr>
                  <w:tcW w:w="606" w:type="pct"/>
                </w:tcPr>
                <w:p w14:paraId="0246415C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1487" w:type="pct"/>
                </w:tcPr>
                <w:p w14:paraId="5C4628BB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2907" w:type="pct"/>
                </w:tcPr>
                <w:p w14:paraId="0A9584A0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56255D" w:rsidRPr="000A4977" w14:paraId="05235493" w14:textId="77777777" w:rsidTr="008752FB">
              <w:tc>
                <w:tcPr>
                  <w:tcW w:w="606" w:type="pct"/>
                </w:tcPr>
                <w:p w14:paraId="18D1ED8A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1487" w:type="pct"/>
                </w:tcPr>
                <w:p w14:paraId="48928CF7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2907" w:type="pct"/>
                </w:tcPr>
                <w:p w14:paraId="3936C4A9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Colloquium(s), Participation in classes, Final exam</w:t>
                  </w:r>
                </w:p>
              </w:tc>
            </w:tr>
            <w:tr w:rsidR="0056255D" w:rsidRPr="000A4977" w14:paraId="13A7A753" w14:textId="77777777" w:rsidTr="008752FB">
              <w:tc>
                <w:tcPr>
                  <w:tcW w:w="606" w:type="pct"/>
                </w:tcPr>
                <w:p w14:paraId="37704253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1487" w:type="pct"/>
                </w:tcPr>
                <w:p w14:paraId="68AD4975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М4</w:t>
                  </w:r>
                </w:p>
              </w:tc>
              <w:tc>
                <w:tcPr>
                  <w:tcW w:w="2907" w:type="pct"/>
                </w:tcPr>
                <w:p w14:paraId="5AE80F81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56255D" w:rsidRPr="000A4977" w14:paraId="7FDDD766" w14:textId="77777777" w:rsidTr="008752FB">
              <w:tc>
                <w:tcPr>
                  <w:tcW w:w="606" w:type="pct"/>
                </w:tcPr>
                <w:p w14:paraId="21CADE5D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1487" w:type="pct"/>
                </w:tcPr>
                <w:p w14:paraId="7EC16D00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М5</w:t>
                  </w:r>
                </w:p>
              </w:tc>
              <w:tc>
                <w:tcPr>
                  <w:tcW w:w="2907" w:type="pct"/>
                </w:tcPr>
                <w:p w14:paraId="5D7F8352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56255D" w:rsidRPr="000A4977" w14:paraId="44E3347C" w14:textId="77777777" w:rsidTr="008752FB">
              <w:tc>
                <w:tcPr>
                  <w:tcW w:w="606" w:type="pct"/>
                </w:tcPr>
                <w:p w14:paraId="7C9D527F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1487" w:type="pct"/>
                </w:tcPr>
                <w:p w14:paraId="3A72C873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М6</w:t>
                  </w:r>
                </w:p>
              </w:tc>
              <w:tc>
                <w:tcPr>
                  <w:tcW w:w="2907" w:type="pct"/>
                </w:tcPr>
                <w:p w14:paraId="6080B66C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  <w:tr w:rsidR="0056255D" w:rsidRPr="000A4977" w14:paraId="18D67143" w14:textId="77777777" w:rsidTr="008752FB">
              <w:tc>
                <w:tcPr>
                  <w:tcW w:w="606" w:type="pct"/>
                </w:tcPr>
                <w:p w14:paraId="5B615E6C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O</w:t>
                  </w: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1487" w:type="pct"/>
                </w:tcPr>
                <w:p w14:paraId="41704C39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0A4977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</w:t>
                  </w:r>
                </w:p>
              </w:tc>
              <w:tc>
                <w:tcPr>
                  <w:tcW w:w="2907" w:type="pct"/>
                </w:tcPr>
                <w:p w14:paraId="0C28EB45" w14:textId="77777777" w:rsidR="0056255D" w:rsidRPr="000A4977" w:rsidRDefault="0056255D" w:rsidP="0056255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</w:pPr>
                  <w:r w:rsidRPr="000A4977">
                    <w:rPr>
                      <w:rFonts w:ascii="Times New Roman" w:hAnsi="Times New Roman" w:cs="Times New Roman"/>
                      <w:sz w:val="20"/>
                      <w:szCs w:val="20"/>
                      <w:lang w:val="en-GB"/>
                    </w:rPr>
                    <w:t>Participation in classes, Final exam</w:t>
                  </w:r>
                </w:p>
              </w:tc>
            </w:tr>
          </w:tbl>
          <w:p w14:paraId="75C3DDD8" w14:textId="77777777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55D" w:rsidRPr="000A4977" w14:paraId="556E0D4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A172834" w14:textId="2FF53FBE" w:rsidR="0056255D" w:rsidRPr="000A4977" w:rsidRDefault="0056255D" w:rsidP="0056255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D34081" w:rsidRPr="000A4977" w14:paraId="65CF574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FF89EB" w14:textId="003C7B78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5B009E" w14:textId="77777777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339E2A" w14:textId="77777777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479942" w14:textId="77777777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D34081" w:rsidRPr="000A4977" w14:paraId="3222CAE1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5565D6" w14:textId="1CFF3B49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D30B16A" w14:textId="1F92CA68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12EDDA" w14:textId="77777777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3B7C78" w14:textId="77777777" w:rsidR="00D34081" w:rsidRPr="000A4977" w:rsidRDefault="00D34081" w:rsidP="00D34081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D34081" w:rsidRPr="000A4977" w14:paraId="247C374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A4D98" w14:textId="300EAE5B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6F9AA7" w14:textId="77777777" w:rsidR="00D34081" w:rsidRPr="000A4977" w:rsidRDefault="00D34081" w:rsidP="00D34081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0A4977">
              <w:rPr>
                <w:b/>
                <w:bCs/>
                <w:sz w:val="20"/>
                <w:szCs w:val="20"/>
                <w:lang w:val="en-GB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F8D0217" w14:textId="6749E562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A49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95E4ED" w14:textId="18F1CF33" w:rsidR="00D34081" w:rsidRPr="000A4977" w:rsidRDefault="00D34081" w:rsidP="00D34081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0A4977">
              <w:rPr>
                <w:b/>
                <w:bCs/>
                <w:sz w:val="20"/>
                <w:szCs w:val="20"/>
                <w:lang w:val="en-GB"/>
              </w:rPr>
              <w:t>50</w:t>
            </w:r>
          </w:p>
        </w:tc>
      </w:tr>
      <w:tr w:rsidR="00D34081" w:rsidRPr="000A4977" w14:paraId="4E7EFE8D" w14:textId="77777777" w:rsidTr="00220D99">
        <w:trPr>
          <w:trHeight w:val="21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60ACAD" w14:textId="46EAEAF3" w:rsidR="00D34081" w:rsidRPr="000A4977" w:rsidRDefault="00D34081" w:rsidP="00D34081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CD508D" w14:textId="77777777" w:rsidR="00D34081" w:rsidRPr="000A4977" w:rsidRDefault="00D34081" w:rsidP="00D34081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97F3AF" w14:textId="77777777" w:rsidR="00D34081" w:rsidRPr="000A4977" w:rsidRDefault="00D34081" w:rsidP="00D34081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6C5ED5" w14:textId="77777777" w:rsidR="00D34081" w:rsidRPr="000A4977" w:rsidRDefault="00D34081" w:rsidP="00D34081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78F833B9" w14:textId="77777777" w:rsidR="00641FAC" w:rsidRPr="000A4977" w:rsidRDefault="00641FAC" w:rsidP="00282EFE">
      <w:pPr>
        <w:pStyle w:val="Body"/>
        <w:widowControl w:val="0"/>
      </w:pPr>
    </w:p>
    <w:sectPr w:rsidR="00641FAC" w:rsidRPr="000A4977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39BE" w14:textId="77777777" w:rsidR="00C4092A" w:rsidRDefault="00C4092A">
      <w:r>
        <w:separator/>
      </w:r>
    </w:p>
  </w:endnote>
  <w:endnote w:type="continuationSeparator" w:id="0">
    <w:p w14:paraId="6A4BA13C" w14:textId="77777777" w:rsidR="00C4092A" w:rsidRDefault="00C4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9D75" w14:textId="77777777" w:rsidR="00C4092A" w:rsidRDefault="00C4092A">
      <w:r>
        <w:separator/>
      </w:r>
    </w:p>
  </w:footnote>
  <w:footnote w:type="continuationSeparator" w:id="0">
    <w:p w14:paraId="792AF468" w14:textId="77777777" w:rsidR="00C4092A" w:rsidRDefault="00C40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F0A1B"/>
    <w:multiLevelType w:val="hybridMultilevel"/>
    <w:tmpl w:val="AB2AE632"/>
    <w:lvl w:ilvl="0" w:tplc="D004C2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14D57"/>
    <w:multiLevelType w:val="hybridMultilevel"/>
    <w:tmpl w:val="B3DA4C10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D34E7"/>
    <w:multiLevelType w:val="hybridMultilevel"/>
    <w:tmpl w:val="6F546B44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14DAA"/>
    <w:multiLevelType w:val="hybridMultilevel"/>
    <w:tmpl w:val="75245230"/>
    <w:lvl w:ilvl="0" w:tplc="DE5CFDEC">
      <w:start w:val="1"/>
      <w:numFmt w:val="bullet"/>
      <w:lvlText w:val="-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14AC9"/>
    <w:multiLevelType w:val="multilevel"/>
    <w:tmpl w:val="8DD4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CB557C7"/>
    <w:multiLevelType w:val="multilevel"/>
    <w:tmpl w:val="39DC08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113354">
    <w:abstractNumId w:val="7"/>
  </w:num>
  <w:num w:numId="2" w16cid:durableId="1901861199">
    <w:abstractNumId w:val="5"/>
  </w:num>
  <w:num w:numId="3" w16cid:durableId="1128934255">
    <w:abstractNumId w:val="0"/>
  </w:num>
  <w:num w:numId="4" w16cid:durableId="886257373">
    <w:abstractNumId w:val="1"/>
  </w:num>
  <w:num w:numId="5" w16cid:durableId="514618277">
    <w:abstractNumId w:val="4"/>
  </w:num>
  <w:num w:numId="6" w16cid:durableId="2061391875">
    <w:abstractNumId w:val="6"/>
  </w:num>
  <w:num w:numId="7" w16cid:durableId="1353610267">
    <w:abstractNumId w:val="3"/>
  </w:num>
  <w:num w:numId="8" w16cid:durableId="18645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45EAD"/>
    <w:rsid w:val="0005613C"/>
    <w:rsid w:val="000A4977"/>
    <w:rsid w:val="0011170B"/>
    <w:rsid w:val="00192F3E"/>
    <w:rsid w:val="001E07BA"/>
    <w:rsid w:val="001F630A"/>
    <w:rsid w:val="002011A8"/>
    <w:rsid w:val="00220D99"/>
    <w:rsid w:val="00234CBD"/>
    <w:rsid w:val="00270C16"/>
    <w:rsid w:val="00282EFE"/>
    <w:rsid w:val="002A40A7"/>
    <w:rsid w:val="002A57C6"/>
    <w:rsid w:val="002E1476"/>
    <w:rsid w:val="002E3009"/>
    <w:rsid w:val="002F60A8"/>
    <w:rsid w:val="00325620"/>
    <w:rsid w:val="00365985"/>
    <w:rsid w:val="00385793"/>
    <w:rsid w:val="00405D7A"/>
    <w:rsid w:val="00411BD1"/>
    <w:rsid w:val="00411FC1"/>
    <w:rsid w:val="004244F8"/>
    <w:rsid w:val="00463E3F"/>
    <w:rsid w:val="00466AAC"/>
    <w:rsid w:val="004B7260"/>
    <w:rsid w:val="004E65A1"/>
    <w:rsid w:val="004F1E7B"/>
    <w:rsid w:val="00500B0B"/>
    <w:rsid w:val="0051488E"/>
    <w:rsid w:val="00523340"/>
    <w:rsid w:val="005507C5"/>
    <w:rsid w:val="0056255D"/>
    <w:rsid w:val="005842F8"/>
    <w:rsid w:val="00592A50"/>
    <w:rsid w:val="00597DD5"/>
    <w:rsid w:val="006065E2"/>
    <w:rsid w:val="00641FAC"/>
    <w:rsid w:val="00662249"/>
    <w:rsid w:val="00664504"/>
    <w:rsid w:val="00671528"/>
    <w:rsid w:val="00674A82"/>
    <w:rsid w:val="00694A4B"/>
    <w:rsid w:val="00695F4D"/>
    <w:rsid w:val="006C7D3A"/>
    <w:rsid w:val="006D2C6B"/>
    <w:rsid w:val="006E4013"/>
    <w:rsid w:val="007356FA"/>
    <w:rsid w:val="00755A06"/>
    <w:rsid w:val="007604E9"/>
    <w:rsid w:val="007665F2"/>
    <w:rsid w:val="00774592"/>
    <w:rsid w:val="007C0B15"/>
    <w:rsid w:val="007D5816"/>
    <w:rsid w:val="007F75C2"/>
    <w:rsid w:val="00830B71"/>
    <w:rsid w:val="00837E2E"/>
    <w:rsid w:val="008A4D74"/>
    <w:rsid w:val="008F493C"/>
    <w:rsid w:val="00903657"/>
    <w:rsid w:val="00972370"/>
    <w:rsid w:val="009E21AF"/>
    <w:rsid w:val="00A330F4"/>
    <w:rsid w:val="00A337CA"/>
    <w:rsid w:val="00A60CF7"/>
    <w:rsid w:val="00A85722"/>
    <w:rsid w:val="00AB345B"/>
    <w:rsid w:val="00AC561F"/>
    <w:rsid w:val="00AD7D31"/>
    <w:rsid w:val="00B36F31"/>
    <w:rsid w:val="00B8436B"/>
    <w:rsid w:val="00B97188"/>
    <w:rsid w:val="00BA156B"/>
    <w:rsid w:val="00BF547D"/>
    <w:rsid w:val="00C2377E"/>
    <w:rsid w:val="00C4092A"/>
    <w:rsid w:val="00C64583"/>
    <w:rsid w:val="00C758A0"/>
    <w:rsid w:val="00CA0165"/>
    <w:rsid w:val="00CA1D3A"/>
    <w:rsid w:val="00CA26B3"/>
    <w:rsid w:val="00CC51EC"/>
    <w:rsid w:val="00D276F0"/>
    <w:rsid w:val="00D34081"/>
    <w:rsid w:val="00D56909"/>
    <w:rsid w:val="00D777A4"/>
    <w:rsid w:val="00D91611"/>
    <w:rsid w:val="00DB5B0D"/>
    <w:rsid w:val="00DE0466"/>
    <w:rsid w:val="00E21B18"/>
    <w:rsid w:val="00E72084"/>
    <w:rsid w:val="00EE132E"/>
    <w:rsid w:val="00EF07E3"/>
    <w:rsid w:val="00F3363F"/>
    <w:rsid w:val="00F40269"/>
    <w:rsid w:val="00F45F3B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FE29"/>
  <w15:docId w15:val="{5AF9E150-2AC3-4D76-B0E1-347CA499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6C7D3A"/>
  </w:style>
  <w:style w:type="table" w:styleId="TableGrid">
    <w:name w:val="Table Grid"/>
    <w:basedOn w:val="TableNormal"/>
    <w:uiPriority w:val="39"/>
    <w:rsid w:val="006C7D3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3A80-540F-4380-9D21-4B1097A6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31</cp:revision>
  <dcterms:created xsi:type="dcterms:W3CDTF">2026-03-21T11:17:00Z</dcterms:created>
  <dcterms:modified xsi:type="dcterms:W3CDTF">2026-06-03T11:45:00Z</dcterms:modified>
</cp:coreProperties>
</file>